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A" w:rsidRPr="00EF7EFA" w:rsidRDefault="007A4DE9" w:rsidP="007A4DE9">
      <w:pPr>
        <w:ind w:firstLine="709"/>
        <w:jc w:val="center"/>
        <w:rPr>
          <w:b/>
        </w:rPr>
      </w:pPr>
      <w:r w:rsidRPr="00EF7EFA">
        <w:rPr>
          <w:b/>
        </w:rPr>
        <w:t>ИЗВЕЩЕНИЕ</w:t>
      </w:r>
    </w:p>
    <w:p w:rsidR="007A4DE9" w:rsidRPr="00EF7EFA" w:rsidRDefault="007A4DE9" w:rsidP="007A4DE9">
      <w:pPr>
        <w:ind w:firstLine="709"/>
        <w:jc w:val="center"/>
        <w:rPr>
          <w:b/>
        </w:rPr>
      </w:pPr>
      <w:r w:rsidRPr="00EF7EFA">
        <w:rPr>
          <w:b/>
        </w:rPr>
        <w:t xml:space="preserve">О ПРОВЕДЕНИИ ОТКРЫТОГО АУКЦИОНА № 06 </w:t>
      </w:r>
    </w:p>
    <w:p w:rsidR="00EF7EFA" w:rsidRPr="00EF7EFA" w:rsidRDefault="007A4DE9" w:rsidP="007A4DE9">
      <w:pPr>
        <w:ind w:firstLine="709"/>
        <w:jc w:val="center"/>
        <w:rPr>
          <w:b/>
        </w:rPr>
      </w:pPr>
      <w:r w:rsidRPr="00EF7EFA">
        <w:rPr>
          <w:b/>
        </w:rPr>
        <w:t>ПО ПРИОБРЕТЕНИЮ ПРАВА НА ЗАКЛЮЧЕНИЕ ДОГОВОРА</w:t>
      </w:r>
    </w:p>
    <w:p w:rsidR="007A4DE9" w:rsidRPr="00EF7EFA" w:rsidRDefault="007A4DE9" w:rsidP="007A4DE9">
      <w:pPr>
        <w:ind w:firstLine="709"/>
        <w:jc w:val="center"/>
        <w:rPr>
          <w:b/>
        </w:rPr>
      </w:pPr>
      <w:r w:rsidRPr="00EF7EFA">
        <w:rPr>
          <w:b/>
        </w:rPr>
        <w:t xml:space="preserve"> ВОДОПОЛЬЗОВАНИЯ</w:t>
      </w:r>
    </w:p>
    <w:p w:rsidR="007A4DE9" w:rsidRPr="00B57981" w:rsidRDefault="007A4DE9" w:rsidP="007A4DE9">
      <w:pPr>
        <w:ind w:firstLine="709"/>
        <w:jc w:val="center"/>
        <w:rPr>
          <w:b/>
          <w:sz w:val="20"/>
          <w:szCs w:val="20"/>
        </w:rPr>
      </w:pPr>
    </w:p>
    <w:tbl>
      <w:tblPr>
        <w:tblW w:w="9801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6"/>
        <w:gridCol w:w="3524"/>
        <w:gridCol w:w="5831"/>
      </w:tblGrid>
      <w:tr w:rsidR="007A4DE9" w:rsidRPr="00E35385" w:rsidTr="00EF7EFA">
        <w:trPr>
          <w:trHeight w:val="71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Наименование организатора аукциона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ind w:left="6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Западно-Каспийское бассейновое водное управление Федерального агентства водных ресурсов</w:t>
            </w:r>
          </w:p>
        </w:tc>
      </w:tr>
      <w:tr w:rsidR="007A4DE9" w:rsidRPr="00E35385" w:rsidTr="00EF7EFA">
        <w:trPr>
          <w:trHeight w:val="4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Предмет аукциона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Право на заключения договора водопользования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 xml:space="preserve">Место, дата, время проведения аукциона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4F106E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4F106E">
              <w:rPr>
                <w:bCs/>
                <w:kern w:val="28"/>
                <w:sz w:val="23"/>
                <w:szCs w:val="23"/>
              </w:rPr>
              <w:t xml:space="preserve">Республика Дагестан, </w:t>
            </w:r>
            <w:proofErr w:type="gramStart"/>
            <w:r w:rsidRPr="004F106E">
              <w:rPr>
                <w:bCs/>
                <w:kern w:val="28"/>
                <w:sz w:val="23"/>
                <w:szCs w:val="23"/>
              </w:rPr>
              <w:t>г</w:t>
            </w:r>
            <w:proofErr w:type="gramEnd"/>
            <w:r w:rsidRPr="004F106E">
              <w:rPr>
                <w:bCs/>
                <w:kern w:val="28"/>
                <w:sz w:val="23"/>
                <w:szCs w:val="23"/>
              </w:rPr>
              <w:t>. Махачкала, ул. Виноградная 18</w:t>
            </w:r>
            <w:r w:rsidRPr="004F106E">
              <w:rPr>
                <w:bCs/>
                <w:kern w:val="28"/>
                <w:sz w:val="23"/>
                <w:szCs w:val="23"/>
                <w:vertAlign w:val="superscript"/>
              </w:rPr>
              <w:t>А</w:t>
            </w:r>
            <w:r w:rsidRPr="004F106E">
              <w:rPr>
                <w:bCs/>
                <w:kern w:val="28"/>
                <w:sz w:val="23"/>
                <w:szCs w:val="23"/>
              </w:rPr>
              <w:t>.</w:t>
            </w:r>
          </w:p>
          <w:p w:rsidR="007A4DE9" w:rsidRPr="004F106E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4F106E">
              <w:rPr>
                <w:bCs/>
                <w:kern w:val="28"/>
                <w:sz w:val="23"/>
                <w:szCs w:val="23"/>
              </w:rPr>
              <w:t>Дата проведения аукциона – 21 апреля 2011 года</w:t>
            </w:r>
          </w:p>
          <w:p w:rsidR="007A4DE9" w:rsidRPr="004F106E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  <w:highlight w:val="yellow"/>
              </w:rPr>
            </w:pPr>
            <w:r w:rsidRPr="004F106E">
              <w:rPr>
                <w:bCs/>
                <w:kern w:val="28"/>
                <w:sz w:val="23"/>
                <w:szCs w:val="23"/>
              </w:rPr>
              <w:t>Начало аукциона – 10 ч 00 мин.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Сведения о водном объекте: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- название водного объекта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Каспийское море</w:t>
            </w:r>
          </w:p>
        </w:tc>
      </w:tr>
      <w:tr w:rsidR="007A4DE9" w:rsidRPr="00E35385" w:rsidTr="00EF7EFA">
        <w:trPr>
          <w:trHeight w:val="6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 xml:space="preserve">Границы части водного объекта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Республика Дагестан, г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.М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 xml:space="preserve">ахачкала, от  Редукторного поселка до поселка </w:t>
            </w:r>
            <w:proofErr w:type="spellStart"/>
            <w:r w:rsidRPr="00593F7D">
              <w:rPr>
                <w:bCs/>
                <w:kern w:val="28"/>
                <w:sz w:val="23"/>
                <w:szCs w:val="23"/>
              </w:rPr>
              <w:t>Турали</w:t>
            </w:r>
            <w:proofErr w:type="spellEnd"/>
          </w:p>
        </w:tc>
      </w:tr>
      <w:tr w:rsidR="007A4DE9" w:rsidRPr="00E35385" w:rsidTr="00EF7EFA">
        <w:trPr>
          <w:trHeight w:val="100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Координаты угловых точек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horzAnchor="margin" w:tblpXSpec="center" w:tblpY="-4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53"/>
              <w:gridCol w:w="1680"/>
              <w:gridCol w:w="1800"/>
            </w:tblGrid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593F7D">
                    <w:rPr>
                      <w:b/>
                      <w:bCs/>
                      <w:sz w:val="23"/>
                      <w:szCs w:val="23"/>
                    </w:rPr>
                    <w:t>Точ</w:t>
                  </w:r>
                  <w:proofErr w:type="spellEnd"/>
                  <w:r w:rsidRPr="00593F7D">
                    <w:rPr>
                      <w:b/>
                      <w:bCs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593F7D">
                    <w:rPr>
                      <w:b/>
                      <w:bCs/>
                      <w:sz w:val="23"/>
                      <w:szCs w:val="23"/>
                    </w:rPr>
                    <w:t>С.Ш.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593F7D">
                    <w:rPr>
                      <w:b/>
                      <w:bCs/>
                      <w:sz w:val="23"/>
                      <w:szCs w:val="23"/>
                    </w:rPr>
                    <w:t>В.Д.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  <w:lang w:val="en-US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54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  <w:lang w:val="en-US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hd w:val="clear" w:color="auto" w:fill="FFFFFF"/>
                    <w:tabs>
                      <w:tab w:val="left" w:pos="12489"/>
                    </w:tabs>
                    <w:autoSpaceDE w:val="0"/>
                    <w:autoSpaceDN w:val="0"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00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  <w:lang w:val="en-US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  <w:lang w:val="en-US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53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>
                    <w:rPr>
                      <w:bCs/>
                      <w:sz w:val="23"/>
                      <w:szCs w:val="23"/>
                    </w:rPr>
                    <w:t>52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>
                    <w:rPr>
                      <w:bCs/>
                      <w:sz w:val="23"/>
                      <w:szCs w:val="23"/>
                    </w:rPr>
                    <w:t>17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</w:t>
                  </w:r>
                  <w:r>
                    <w:rPr>
                      <w:bCs/>
                      <w:sz w:val="23"/>
                      <w:szCs w:val="23"/>
                    </w:rPr>
                    <w:t>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>
                    <w:rPr>
                      <w:bCs/>
                      <w:sz w:val="23"/>
                      <w:szCs w:val="23"/>
                    </w:rPr>
                    <w:t>55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</w:t>
                  </w:r>
                  <w:r>
                    <w:rPr>
                      <w:bCs/>
                      <w:sz w:val="23"/>
                      <w:szCs w:val="23"/>
                    </w:rPr>
                    <w:t>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>
                    <w:rPr>
                      <w:bCs/>
                      <w:sz w:val="23"/>
                      <w:szCs w:val="23"/>
                    </w:rPr>
                    <w:t>24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48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16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21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22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23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24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24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26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10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27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08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28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35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52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29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41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52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49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58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49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43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32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10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26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  <w:tr w:rsidR="007A4DE9" w:rsidRPr="00593F7D" w:rsidTr="006442F3">
              <w:tc>
                <w:tcPr>
                  <w:tcW w:w="1353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33</w:t>
                  </w:r>
                </w:p>
              </w:tc>
              <w:tc>
                <w:tcPr>
                  <w:tcW w:w="168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42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59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13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  <w:tc>
                <w:tcPr>
                  <w:tcW w:w="1800" w:type="dxa"/>
                </w:tcPr>
                <w:p w:rsidR="007A4DE9" w:rsidRPr="00593F7D" w:rsidRDefault="007A4DE9" w:rsidP="006442F3">
                  <w:pPr>
                    <w:suppressAutoHyphens/>
                    <w:spacing w:line="260" w:lineRule="exact"/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593F7D">
                    <w:rPr>
                      <w:bCs/>
                      <w:sz w:val="23"/>
                      <w:szCs w:val="23"/>
                    </w:rPr>
                    <w:t>47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0</w:t>
                  </w:r>
                  <w:r w:rsidRPr="00593F7D">
                    <w:rPr>
                      <w:bCs/>
                      <w:sz w:val="23"/>
                      <w:szCs w:val="23"/>
                    </w:rPr>
                    <w:t>31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</w:t>
                  </w:r>
                  <w:r w:rsidRPr="00593F7D">
                    <w:rPr>
                      <w:bCs/>
                      <w:sz w:val="23"/>
                      <w:szCs w:val="23"/>
                    </w:rPr>
                    <w:t>21</w:t>
                  </w:r>
                  <w:r w:rsidRPr="00593F7D">
                    <w:rPr>
                      <w:bCs/>
                      <w:sz w:val="23"/>
                      <w:szCs w:val="23"/>
                      <w:vertAlign w:val="superscript"/>
                    </w:rPr>
                    <w:t>//</w:t>
                  </w:r>
                </w:p>
              </w:tc>
            </w:tr>
          </w:tbl>
          <w:p w:rsidR="007A4DE9" w:rsidRPr="00593F7D" w:rsidRDefault="007A4DE9" w:rsidP="006442F3">
            <w:pPr>
              <w:rPr>
                <w:bCs/>
                <w:sz w:val="23"/>
                <w:szCs w:val="23"/>
                <w:highlight w:val="yellow"/>
              </w:rPr>
            </w:pPr>
          </w:p>
        </w:tc>
      </w:tr>
      <w:tr w:rsidR="007A4DE9" w:rsidRPr="00E35385" w:rsidTr="00EF7EFA">
        <w:trPr>
          <w:trHeight w:val="4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Площадь акватории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7,1 км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lastRenderedPageBreak/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Вид и способ использования водного объекта (ст.38 ВК)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>
              <w:rPr>
                <w:bCs/>
                <w:kern w:val="28"/>
                <w:sz w:val="23"/>
                <w:szCs w:val="23"/>
              </w:rPr>
              <w:t>С</w:t>
            </w:r>
            <w:r w:rsidRPr="00593F7D">
              <w:rPr>
                <w:bCs/>
                <w:kern w:val="28"/>
                <w:sz w:val="23"/>
                <w:szCs w:val="23"/>
              </w:rPr>
              <w:t>овместное водопользование без забора (изъятия) водных ресурсов из водного объекта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Цель использования водного объекта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  <w:highlight w:val="green"/>
              </w:rPr>
            </w:pPr>
            <w:r>
              <w:rPr>
                <w:bCs/>
                <w:kern w:val="28"/>
                <w:sz w:val="23"/>
                <w:szCs w:val="23"/>
              </w:rPr>
              <w:t>Р</w:t>
            </w:r>
            <w:r w:rsidRPr="00593F7D">
              <w:rPr>
                <w:bCs/>
                <w:kern w:val="28"/>
                <w:sz w:val="23"/>
                <w:szCs w:val="23"/>
              </w:rPr>
              <w:t xml:space="preserve">азмещение сооружений, зданий и </w:t>
            </w:r>
            <w:proofErr w:type="spellStart"/>
            <w:r w:rsidRPr="00593F7D">
              <w:rPr>
                <w:bCs/>
                <w:kern w:val="28"/>
                <w:sz w:val="23"/>
                <w:szCs w:val="23"/>
              </w:rPr>
              <w:t>плавсредств</w:t>
            </w:r>
            <w:proofErr w:type="spellEnd"/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Официальное печатное издание и официальный сайт, где размещена документация по аукциону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Контактные адреса и телефоны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  <w:u w:val="single"/>
              </w:rPr>
              <w:t>газета:</w:t>
            </w:r>
            <w:r w:rsidRPr="00593F7D">
              <w:rPr>
                <w:bCs/>
                <w:kern w:val="28"/>
                <w:sz w:val="23"/>
                <w:szCs w:val="23"/>
              </w:rPr>
              <w:t xml:space="preserve"> «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Дагестанская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 xml:space="preserve"> правда»;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  <w:u w:val="single"/>
              </w:rPr>
              <w:t>сайт:</w:t>
            </w:r>
            <w:r w:rsidRPr="00593F7D">
              <w:rPr>
                <w:bCs/>
                <w:kern w:val="28"/>
                <w:sz w:val="23"/>
                <w:szCs w:val="23"/>
              </w:rPr>
              <w:t xml:space="preserve"> </w:t>
            </w:r>
            <w:r w:rsidRPr="00593F7D">
              <w:rPr>
                <w:bCs/>
                <w:kern w:val="28"/>
                <w:sz w:val="23"/>
                <w:szCs w:val="23"/>
                <w:lang w:val="en-US"/>
              </w:rPr>
              <w:t>http</w:t>
            </w:r>
            <w:r w:rsidRPr="00593F7D">
              <w:rPr>
                <w:bCs/>
                <w:kern w:val="28"/>
                <w:sz w:val="23"/>
                <w:szCs w:val="23"/>
              </w:rPr>
              <w:t>://</w:t>
            </w:r>
            <w:r w:rsidRPr="00593F7D">
              <w:rPr>
                <w:bCs/>
                <w:kern w:val="28"/>
                <w:sz w:val="23"/>
                <w:szCs w:val="23"/>
                <w:lang w:val="en-US"/>
              </w:rPr>
              <w:t>www</w:t>
            </w:r>
            <w:r w:rsidRPr="00593F7D">
              <w:rPr>
                <w:bCs/>
                <w:kern w:val="28"/>
                <w:sz w:val="23"/>
                <w:szCs w:val="23"/>
              </w:rPr>
              <w:t>.</w:t>
            </w:r>
            <w:proofErr w:type="spellStart"/>
            <w:r w:rsidRPr="00593F7D">
              <w:rPr>
                <w:bCs/>
                <w:kern w:val="28"/>
                <w:sz w:val="23"/>
                <w:szCs w:val="23"/>
                <w:lang w:val="en-US"/>
              </w:rPr>
              <w:t>zkbvu</w:t>
            </w:r>
            <w:proofErr w:type="spellEnd"/>
            <w:r w:rsidRPr="00593F7D">
              <w:rPr>
                <w:bCs/>
                <w:kern w:val="28"/>
                <w:sz w:val="23"/>
                <w:szCs w:val="23"/>
              </w:rPr>
              <w:t>.</w:t>
            </w:r>
            <w:r w:rsidRPr="00593F7D">
              <w:rPr>
                <w:bCs/>
                <w:kern w:val="28"/>
                <w:sz w:val="23"/>
                <w:szCs w:val="23"/>
                <w:lang w:val="en-US"/>
              </w:rPr>
              <w:t>com</w:t>
            </w:r>
            <w:r w:rsidRPr="00593F7D">
              <w:rPr>
                <w:bCs/>
                <w:kern w:val="28"/>
                <w:sz w:val="23"/>
                <w:szCs w:val="23"/>
              </w:rPr>
              <w:t xml:space="preserve">.; 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  <w:u w:val="single"/>
              </w:rPr>
              <w:t>адрес:</w:t>
            </w:r>
            <w:r w:rsidRPr="00593F7D">
              <w:rPr>
                <w:bCs/>
                <w:kern w:val="28"/>
                <w:sz w:val="23"/>
                <w:szCs w:val="23"/>
              </w:rPr>
              <w:t xml:space="preserve"> 367026, Республика Дагестан, г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.М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 xml:space="preserve">ахачкала, 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color w:val="FF0000"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ул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.В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>иноградная 18</w:t>
            </w:r>
            <w:r w:rsidRPr="00593F7D">
              <w:rPr>
                <w:bCs/>
                <w:kern w:val="28"/>
                <w:sz w:val="23"/>
                <w:szCs w:val="23"/>
                <w:vertAlign w:val="superscript"/>
              </w:rPr>
              <w:t>А</w:t>
            </w:r>
            <w:r w:rsidRPr="00593F7D">
              <w:rPr>
                <w:bCs/>
                <w:kern w:val="28"/>
                <w:sz w:val="23"/>
                <w:szCs w:val="23"/>
              </w:rPr>
              <w:t xml:space="preserve">, </w:t>
            </w:r>
            <w:proofErr w:type="spellStart"/>
            <w:r w:rsidRPr="00593F7D">
              <w:rPr>
                <w:bCs/>
                <w:kern w:val="28"/>
                <w:sz w:val="23"/>
                <w:szCs w:val="23"/>
              </w:rPr>
              <w:t>каб</w:t>
            </w:r>
            <w:proofErr w:type="spellEnd"/>
            <w:r w:rsidRPr="00593F7D">
              <w:rPr>
                <w:bCs/>
                <w:kern w:val="28"/>
                <w:sz w:val="23"/>
                <w:szCs w:val="23"/>
              </w:rPr>
              <w:t>. № 1, т.64-60-27.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Начальная цена предмета аукциона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  <w:highlight w:val="yellow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14995 руб.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«Шаг аукциона»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749,75 руб. (устанавливается в размере 5% начальной цены предмета аукциона)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Место приема, дата и время начала и окончания приема заявок и прилагаемым к ним документам: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5 дней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Республика Дагестан, г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.М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 xml:space="preserve">ахачкала, 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ул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.В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>иноградная 18</w:t>
            </w:r>
            <w:r w:rsidRPr="00593F7D">
              <w:rPr>
                <w:bCs/>
                <w:kern w:val="28"/>
                <w:sz w:val="23"/>
                <w:szCs w:val="23"/>
                <w:vertAlign w:val="superscript"/>
              </w:rPr>
              <w:t>А</w:t>
            </w:r>
            <w:r w:rsidRPr="00593F7D">
              <w:rPr>
                <w:bCs/>
                <w:kern w:val="28"/>
                <w:sz w:val="23"/>
                <w:szCs w:val="23"/>
              </w:rPr>
              <w:t>,</w:t>
            </w:r>
            <w:r w:rsidRPr="00593F7D">
              <w:rPr>
                <w:bCs/>
                <w:color w:val="FF0000"/>
                <w:kern w:val="28"/>
                <w:sz w:val="23"/>
                <w:szCs w:val="23"/>
              </w:rPr>
              <w:t xml:space="preserve"> 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начало приема Заявок: - с даты опубликования извещения в газете «</w:t>
            </w:r>
            <w:proofErr w:type="gramStart"/>
            <w:r w:rsidRPr="00593F7D">
              <w:rPr>
                <w:bCs/>
                <w:kern w:val="28"/>
                <w:sz w:val="23"/>
                <w:szCs w:val="23"/>
              </w:rPr>
              <w:t>Дагестанская</w:t>
            </w:r>
            <w:proofErr w:type="gramEnd"/>
            <w:r w:rsidRPr="00593F7D">
              <w:rPr>
                <w:bCs/>
                <w:kern w:val="28"/>
                <w:sz w:val="23"/>
                <w:szCs w:val="23"/>
              </w:rPr>
              <w:t xml:space="preserve"> Правда»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 xml:space="preserve">окончание приема Заявок: - по истечении 30 дней со </w:t>
            </w:r>
            <w:r w:rsidR="00EF7EFA">
              <w:rPr>
                <w:bCs/>
                <w:kern w:val="28"/>
                <w:sz w:val="23"/>
                <w:szCs w:val="23"/>
              </w:rPr>
              <w:t xml:space="preserve"> </w:t>
            </w:r>
            <w:r w:rsidRPr="00593F7D">
              <w:rPr>
                <w:bCs/>
                <w:kern w:val="28"/>
                <w:sz w:val="23"/>
                <w:szCs w:val="23"/>
              </w:rPr>
              <w:t>дня опубликования извещения в газете.</w:t>
            </w:r>
          </w:p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sz w:val="23"/>
                <w:szCs w:val="23"/>
              </w:rPr>
              <w:t xml:space="preserve">Заявки принимаются в запечатанном конверте с пометкой "Документы на аукцион N° ___ (с </w:t>
            </w:r>
            <w:r w:rsidR="00EF7EFA">
              <w:rPr>
                <w:sz w:val="23"/>
                <w:szCs w:val="23"/>
              </w:rPr>
              <w:t xml:space="preserve">    </w:t>
            </w:r>
            <w:r w:rsidRPr="00593F7D">
              <w:rPr>
                <w:sz w:val="23"/>
                <w:szCs w:val="23"/>
              </w:rPr>
              <w:t>указанием наименования предмета аукциона)" в</w:t>
            </w:r>
            <w:r w:rsidR="00EF7EFA">
              <w:rPr>
                <w:sz w:val="23"/>
                <w:szCs w:val="23"/>
              </w:rPr>
              <w:t xml:space="preserve"> </w:t>
            </w:r>
            <w:r w:rsidRPr="00593F7D">
              <w:rPr>
                <w:sz w:val="23"/>
                <w:szCs w:val="23"/>
              </w:rPr>
              <w:t xml:space="preserve"> рабочие дни с 10.00 до 13.00 и с 14.00 до 17.00 по московскому времени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Форма заявки и описи представленных документов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В документации по проведению аукциона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Размер задатка для участия в аукционе и банковские реквизиты для перечисления средств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3740 руб. (не более 25% начальной цены предмета договора), в документации по проведению аукциона</w:t>
            </w:r>
          </w:p>
        </w:tc>
      </w:tr>
      <w:tr w:rsidR="007A4DE9" w:rsidRPr="00E35385" w:rsidTr="00EF7EF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center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16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Проект договора водопользования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9" w:rsidRPr="00593F7D" w:rsidRDefault="007A4DE9" w:rsidP="006442F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rPr>
                <w:bCs/>
                <w:kern w:val="28"/>
                <w:sz w:val="23"/>
                <w:szCs w:val="23"/>
              </w:rPr>
            </w:pPr>
            <w:r w:rsidRPr="00593F7D">
              <w:rPr>
                <w:bCs/>
                <w:kern w:val="28"/>
                <w:sz w:val="23"/>
                <w:szCs w:val="23"/>
              </w:rPr>
              <w:t>В документации по проведению аукциона</w:t>
            </w:r>
          </w:p>
        </w:tc>
      </w:tr>
    </w:tbl>
    <w:p w:rsidR="009F0248" w:rsidRDefault="009F0248"/>
    <w:sectPr w:rsidR="009F0248" w:rsidSect="00EF7EF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4DE9"/>
    <w:rsid w:val="001B29F0"/>
    <w:rsid w:val="007A4DE9"/>
    <w:rsid w:val="009F0248"/>
    <w:rsid w:val="00D14CEA"/>
    <w:rsid w:val="00E540B2"/>
    <w:rsid w:val="00ED2DE7"/>
    <w:rsid w:val="00EF7EFA"/>
    <w:rsid w:val="00F2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2015-06-04T11:16:00Z</dcterms:created>
  <dcterms:modified xsi:type="dcterms:W3CDTF">2015-06-04T11:20:00Z</dcterms:modified>
</cp:coreProperties>
</file>